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14D27" w14:textId="6CE2A29F" w:rsidR="008F0221" w:rsidRPr="00B86F31" w:rsidRDefault="00565FC4" w:rsidP="005A42D9">
      <w:pPr>
        <w:shd w:val="clear" w:color="auto" w:fill="FFFFFF"/>
        <w:spacing w:after="240"/>
        <w:outlineLvl w:val="0"/>
        <w:rPr>
          <w:rFonts w:eastAsia="Times New Roman" w:cs="Arial"/>
          <w:b/>
          <w:bCs/>
          <w:color w:val="222222"/>
          <w:kern w:val="36"/>
          <w:sz w:val="28"/>
          <w:szCs w:val="28"/>
        </w:rPr>
      </w:pPr>
      <w:r w:rsidRPr="00B86F31">
        <w:rPr>
          <w:rFonts w:eastAsia="Times New Roman" w:cs="Arial"/>
          <w:b/>
          <w:bCs/>
          <w:color w:val="222222"/>
          <w:kern w:val="36"/>
          <w:sz w:val="28"/>
          <w:szCs w:val="28"/>
          <w:u w:val="single"/>
        </w:rPr>
        <w:t>Identifying and Resolving Resistances</w:t>
      </w:r>
    </w:p>
    <w:p w14:paraId="2C99C1AC" w14:textId="77777777" w:rsidR="00B528AE" w:rsidRPr="00B86F31" w:rsidRDefault="005A42D9" w:rsidP="00B528AE">
      <w:pPr>
        <w:pStyle w:val="Heading3"/>
        <w:shd w:val="clear" w:color="auto" w:fill="FFFFFF"/>
        <w:spacing w:before="0" w:after="120"/>
        <w:rPr>
          <w:rFonts w:asciiTheme="minorHAnsi" w:eastAsia="Times New Roman" w:hAnsiTheme="minorHAnsi" w:cs="Arial"/>
          <w:bCs/>
          <w:color w:val="000000" w:themeColor="text1"/>
        </w:rPr>
      </w:pPr>
      <w:r w:rsidRPr="00B86F31">
        <w:rPr>
          <w:rFonts w:asciiTheme="minorHAnsi" w:hAnsiTheme="minorHAnsi" w:cs="Arial"/>
          <w:b/>
          <w:iCs/>
          <w:color w:val="222222"/>
        </w:rPr>
        <w:t xml:space="preserve">Instructor: </w:t>
      </w:r>
      <w:r w:rsidR="00B528AE" w:rsidRPr="00B86F31">
        <w:rPr>
          <w:rFonts w:asciiTheme="minorHAnsi" w:eastAsia="Times New Roman" w:hAnsiTheme="minorHAnsi" w:cs="Arial"/>
          <w:bCs/>
          <w:color w:val="000000" w:themeColor="text1"/>
        </w:rPr>
        <w:t>William J. Lorman, JD, PhD, MSN, PMHNP-BC, CARN-AP, NCPsyA</w:t>
      </w:r>
    </w:p>
    <w:p w14:paraId="172293A4" w14:textId="0591A777" w:rsidR="004F2B57" w:rsidRPr="00B86F31" w:rsidRDefault="004F2B57" w:rsidP="004F2B57">
      <w:r w:rsidRPr="00B86F31">
        <w:rPr>
          <w:b/>
        </w:rPr>
        <w:t>Teaching Assistant</w:t>
      </w:r>
      <w:r w:rsidRPr="00B86F31">
        <w:t>: James Basilio</w:t>
      </w:r>
      <w:r w:rsidR="00E15AB8" w:rsidRPr="00B86F31">
        <w:t>, MS, LPC</w:t>
      </w:r>
    </w:p>
    <w:p w14:paraId="5CF70021" w14:textId="77777777" w:rsidR="005A42D9" w:rsidRPr="00B86F31" w:rsidRDefault="005A42D9" w:rsidP="005A42D9">
      <w:pPr>
        <w:shd w:val="clear" w:color="auto" w:fill="FFFFFF"/>
        <w:spacing w:before="120" w:after="240"/>
        <w:outlineLvl w:val="1"/>
        <w:rPr>
          <w:rFonts w:cs="Arial"/>
          <w:iCs/>
          <w:color w:val="222222"/>
        </w:rPr>
      </w:pPr>
      <w:r w:rsidRPr="00B86F31">
        <w:rPr>
          <w:rFonts w:cs="Arial"/>
          <w:b/>
          <w:iCs/>
          <w:color w:val="222222"/>
        </w:rPr>
        <w:t>Location:</w:t>
      </w:r>
      <w:r w:rsidRPr="00B86F31">
        <w:rPr>
          <w:rFonts w:cs="Arial"/>
          <w:iCs/>
          <w:color w:val="222222"/>
        </w:rPr>
        <w:t xml:space="preserve"> Live Webinar</w:t>
      </w:r>
    </w:p>
    <w:p w14:paraId="6213E21E" w14:textId="202D2743" w:rsidR="008C78D4" w:rsidRPr="00B86F31" w:rsidRDefault="00801D69" w:rsidP="008C78D4">
      <w:pPr>
        <w:shd w:val="clear" w:color="auto" w:fill="FFFFFF"/>
        <w:jc w:val="both"/>
        <w:rPr>
          <w:b/>
        </w:rPr>
      </w:pPr>
      <w:r w:rsidRPr="00B86F31">
        <w:rPr>
          <w:b/>
        </w:rPr>
        <w:t>Meeting Dates</w:t>
      </w:r>
      <w:r w:rsidR="008C78D4" w:rsidRPr="00B86F31">
        <w:rPr>
          <w:b/>
        </w:rPr>
        <w:t xml:space="preserve">: </w:t>
      </w:r>
      <w:r w:rsidR="00A3231A">
        <w:rPr>
          <w:b/>
        </w:rPr>
        <w:t>Saturdays, 12:20 p.m.- 1:5</w:t>
      </w:r>
      <w:r w:rsidR="008C78D4" w:rsidRPr="00B86F31">
        <w:rPr>
          <w:b/>
        </w:rPr>
        <w:t>0</w:t>
      </w:r>
      <w:r w:rsidR="00A3231A">
        <w:rPr>
          <w:b/>
        </w:rPr>
        <w:t xml:space="preserve"> p</w:t>
      </w:r>
      <w:bookmarkStart w:id="0" w:name="_GoBack"/>
      <w:bookmarkEnd w:id="0"/>
      <w:r w:rsidRPr="00B86F31">
        <w:rPr>
          <w:b/>
        </w:rPr>
        <w:t>.m.  (EST)</w:t>
      </w:r>
      <w:r w:rsidR="008C78D4" w:rsidRPr="00B86F31">
        <w:rPr>
          <w:b/>
        </w:rPr>
        <w:t xml:space="preserve">: </w:t>
      </w:r>
    </w:p>
    <w:p w14:paraId="25367C79" w14:textId="77777777" w:rsidR="00651D0B" w:rsidRPr="00B86F31" w:rsidRDefault="00651D0B" w:rsidP="00651D0B">
      <w:pPr>
        <w:pStyle w:val="ListParagraph"/>
        <w:numPr>
          <w:ilvl w:val="0"/>
          <w:numId w:val="1"/>
        </w:numPr>
        <w:shd w:val="clear" w:color="auto" w:fill="FFFFFF"/>
        <w:jc w:val="both"/>
        <w:rPr>
          <w:rFonts w:cs="Arial"/>
          <w:color w:val="222222"/>
        </w:rPr>
      </w:pPr>
      <w:r w:rsidRPr="00B86F31">
        <w:rPr>
          <w:rFonts w:cs="Times New Roman"/>
          <w:b/>
          <w:bCs/>
          <w:color w:val="222222"/>
        </w:rPr>
        <w:t>September 11, 18, 25</w:t>
      </w:r>
    </w:p>
    <w:p w14:paraId="3651F7EA" w14:textId="77777777" w:rsidR="00651D0B" w:rsidRPr="00B86F31" w:rsidRDefault="00651D0B" w:rsidP="00651D0B">
      <w:pPr>
        <w:pStyle w:val="ListParagraph"/>
        <w:numPr>
          <w:ilvl w:val="0"/>
          <w:numId w:val="1"/>
        </w:numPr>
        <w:shd w:val="clear" w:color="auto" w:fill="FFFFFF"/>
        <w:jc w:val="both"/>
        <w:rPr>
          <w:rFonts w:cs="Arial"/>
          <w:color w:val="222222"/>
        </w:rPr>
      </w:pPr>
      <w:r w:rsidRPr="00B86F31">
        <w:rPr>
          <w:rFonts w:cs="Times New Roman"/>
          <w:b/>
          <w:bCs/>
          <w:color w:val="222222"/>
        </w:rPr>
        <w:t>October 2, 9, 16, 23, 30</w:t>
      </w:r>
    </w:p>
    <w:p w14:paraId="01A08A34" w14:textId="77777777" w:rsidR="00651D0B" w:rsidRPr="00B86F31" w:rsidRDefault="00651D0B" w:rsidP="00651D0B">
      <w:pPr>
        <w:pStyle w:val="ListParagraph"/>
        <w:numPr>
          <w:ilvl w:val="0"/>
          <w:numId w:val="1"/>
        </w:numPr>
        <w:shd w:val="clear" w:color="auto" w:fill="FFFFFF"/>
        <w:jc w:val="both"/>
        <w:rPr>
          <w:rFonts w:cs="Arial"/>
          <w:color w:val="222222"/>
        </w:rPr>
      </w:pPr>
      <w:r w:rsidRPr="00B86F31">
        <w:rPr>
          <w:rFonts w:cs="Times New Roman"/>
          <w:b/>
          <w:bCs/>
          <w:color w:val="222222"/>
        </w:rPr>
        <w:t>November 6, 13, 20</w:t>
      </w:r>
    </w:p>
    <w:p w14:paraId="06E2973B" w14:textId="77777777" w:rsidR="00651D0B" w:rsidRPr="00B86F31" w:rsidRDefault="00651D0B" w:rsidP="00651D0B">
      <w:pPr>
        <w:pStyle w:val="ListParagraph"/>
        <w:numPr>
          <w:ilvl w:val="0"/>
          <w:numId w:val="1"/>
        </w:numPr>
        <w:shd w:val="clear" w:color="auto" w:fill="FFFFFF"/>
        <w:spacing w:after="120"/>
        <w:jc w:val="both"/>
        <w:rPr>
          <w:rFonts w:cs="Arial"/>
          <w:color w:val="222222"/>
        </w:rPr>
      </w:pPr>
      <w:r w:rsidRPr="00B86F31">
        <w:rPr>
          <w:rFonts w:cs="Times New Roman"/>
          <w:b/>
          <w:bCs/>
          <w:color w:val="222222"/>
        </w:rPr>
        <w:t>December 4</w:t>
      </w:r>
    </w:p>
    <w:p w14:paraId="7BC08EE2" w14:textId="77777777" w:rsidR="00651D0B" w:rsidRPr="00B86F31" w:rsidRDefault="00651D0B" w:rsidP="008C78D4">
      <w:pPr>
        <w:shd w:val="clear" w:color="auto" w:fill="FFFFFF"/>
        <w:jc w:val="both"/>
        <w:rPr>
          <w:b/>
        </w:rPr>
      </w:pPr>
    </w:p>
    <w:p w14:paraId="69249EED" w14:textId="17CCB1FC" w:rsidR="00801D69" w:rsidRPr="00B86F31" w:rsidRDefault="00801D69" w:rsidP="00801D69">
      <w:r w:rsidRPr="00B86F31">
        <w:rPr>
          <w:b/>
        </w:rPr>
        <w:t>CE’s</w:t>
      </w:r>
      <w:r w:rsidR="008C78D4" w:rsidRPr="00B86F31">
        <w:t>: 18</w:t>
      </w:r>
    </w:p>
    <w:p w14:paraId="3CF1E235" w14:textId="77777777" w:rsidR="00801D69" w:rsidRPr="00B86F31" w:rsidRDefault="00801D69" w:rsidP="00801D69"/>
    <w:p w14:paraId="267FEB9D" w14:textId="7E32E63C" w:rsidR="00801D69" w:rsidRPr="00B86F31" w:rsidRDefault="00801D69" w:rsidP="00801D69">
      <w:r w:rsidRPr="00B86F31">
        <w:rPr>
          <w:b/>
        </w:rPr>
        <w:t>Cost:</w:t>
      </w:r>
      <w:r w:rsidRPr="00B86F31">
        <w:t xml:space="preserve"> </w:t>
      </w:r>
      <w:r w:rsidR="008C78D4" w:rsidRPr="00B86F31">
        <w:t>$</w:t>
      </w:r>
      <w:r w:rsidRPr="00B86F31">
        <w:rPr>
          <w:rFonts w:cs="Arial"/>
          <w:color w:val="000000" w:themeColor="text1"/>
          <w:shd w:val="clear" w:color="auto" w:fill="FFFFFF"/>
        </w:rPr>
        <w:t xml:space="preserve">450 </w:t>
      </w:r>
    </w:p>
    <w:p w14:paraId="3DAC550E" w14:textId="77777777" w:rsidR="001D09CE" w:rsidRPr="00B86F31" w:rsidRDefault="001D09CE" w:rsidP="005207D4">
      <w:pPr>
        <w:shd w:val="clear" w:color="auto" w:fill="FFFFFF"/>
        <w:outlineLvl w:val="1"/>
        <w:rPr>
          <w:rFonts w:cs="Arial"/>
          <w:iCs/>
          <w:color w:val="222222"/>
        </w:rPr>
      </w:pPr>
    </w:p>
    <w:p w14:paraId="1778FF0D" w14:textId="67D90FE4" w:rsidR="005207D4" w:rsidRPr="00B86F31" w:rsidRDefault="00CF48FE" w:rsidP="005207D4">
      <w:pPr>
        <w:shd w:val="clear" w:color="auto" w:fill="FFFFFF"/>
        <w:outlineLvl w:val="1"/>
        <w:rPr>
          <w:rFonts w:eastAsia="Times New Roman" w:cs="Arial"/>
          <w:b/>
          <w:bCs/>
          <w:i/>
          <w:iCs/>
          <w:color w:val="222222"/>
          <w:u w:val="single"/>
        </w:rPr>
      </w:pPr>
      <w:r>
        <w:rPr>
          <w:rFonts w:eastAsia="Times New Roman" w:cs="Arial"/>
          <w:b/>
          <w:bCs/>
          <w:iCs/>
          <w:color w:val="222222"/>
          <w:u w:val="single"/>
        </w:rPr>
        <w:t>Webinar Description</w:t>
      </w:r>
      <w:r w:rsidR="008F0221" w:rsidRPr="00B86F31">
        <w:rPr>
          <w:rFonts w:eastAsia="Times New Roman" w:cs="Arial"/>
          <w:b/>
          <w:bCs/>
          <w:i/>
          <w:iCs/>
          <w:color w:val="222222"/>
          <w:u w:val="single"/>
        </w:rPr>
        <w:t>:</w:t>
      </w:r>
    </w:p>
    <w:p w14:paraId="68A85B53" w14:textId="1DC464AF" w:rsidR="000D6D00" w:rsidRPr="00B86F31" w:rsidRDefault="000D6D00" w:rsidP="000D6D00">
      <w:r w:rsidRPr="00B86F31">
        <w:t>Drawing upon concepts from classical psychoanalysis, object relations theory, and self-psychology, this course presents a model of the mind that takes into consideration the identification of resistances and their resolution through the use of joins, mirroring, object-oriented questions, and other techniques.  We will explore the interface between theory and practice – the ways in which theoretical constructs can be translated into the clinical situation.  The underlying contention is that the resistant patient has not yet confronted certain intolerably painful realities about his past and present objects.  Instead, he protects himself from the pain of knowing the truth about his objects by clinging to misperceptions of them.</w:t>
      </w:r>
    </w:p>
    <w:p w14:paraId="2DFBE77D" w14:textId="2EF45258" w:rsidR="00A22386" w:rsidRPr="00B86F31" w:rsidRDefault="00A22386" w:rsidP="005207D4">
      <w:pPr>
        <w:shd w:val="clear" w:color="auto" w:fill="FFFFFF"/>
        <w:outlineLvl w:val="1"/>
        <w:rPr>
          <w:rFonts w:eastAsia="Times New Roman" w:cs="Arial"/>
          <w:bCs/>
          <w:color w:val="222222"/>
        </w:rPr>
      </w:pPr>
    </w:p>
    <w:p w14:paraId="6E0AFA19" w14:textId="77777777" w:rsidR="00C81CAF" w:rsidRPr="00B86F31" w:rsidRDefault="00A3231A">
      <w:pPr>
        <w:rPr>
          <w:rFonts w:cs="Arial"/>
          <w:b/>
          <w:color w:val="222222"/>
          <w:u w:val="single"/>
        </w:rPr>
      </w:pPr>
    </w:p>
    <w:p w14:paraId="21D1DE3B" w14:textId="2DDF2530" w:rsidR="005207D4" w:rsidRPr="00B86F31" w:rsidRDefault="00CF48FE">
      <w:pPr>
        <w:rPr>
          <w:rFonts w:cs="Arial"/>
          <w:b/>
          <w:color w:val="222222"/>
          <w:u w:val="single"/>
        </w:rPr>
      </w:pPr>
      <w:r>
        <w:rPr>
          <w:rFonts w:cs="Arial"/>
          <w:b/>
          <w:color w:val="222222"/>
          <w:u w:val="single"/>
        </w:rPr>
        <w:t>Webinar Objectives</w:t>
      </w:r>
      <w:r w:rsidR="005207D4" w:rsidRPr="00B86F31">
        <w:rPr>
          <w:rFonts w:cs="Arial"/>
          <w:b/>
          <w:color w:val="222222"/>
          <w:u w:val="single"/>
        </w:rPr>
        <w:t>:</w:t>
      </w:r>
    </w:p>
    <w:p w14:paraId="40E93125" w14:textId="77777777" w:rsidR="000D6D00" w:rsidRPr="00B86F31" w:rsidRDefault="000D6D00" w:rsidP="000D6D00">
      <w:pPr>
        <w:rPr>
          <w:rFonts w:cs="Times New Roman"/>
        </w:rPr>
      </w:pPr>
      <w:r w:rsidRPr="00B86F31">
        <w:rPr>
          <w:rFonts w:cs="Times New Roman"/>
        </w:rPr>
        <w:t>By the end of the course, the participant will be able to:</w:t>
      </w:r>
    </w:p>
    <w:p w14:paraId="4D0F3C3F" w14:textId="77777777" w:rsidR="000D6D00" w:rsidRPr="00B86F31" w:rsidRDefault="000D6D00" w:rsidP="000D6D00">
      <w:pPr>
        <w:rPr>
          <w:rFonts w:cs="Times New Roman"/>
        </w:rPr>
      </w:pPr>
    </w:p>
    <w:p w14:paraId="5C8714A0" w14:textId="77777777" w:rsidR="000D6D00" w:rsidRPr="00B86F31" w:rsidRDefault="000D6D00" w:rsidP="000D6D00">
      <w:pPr>
        <w:pStyle w:val="ListParagraph"/>
        <w:numPr>
          <w:ilvl w:val="0"/>
          <w:numId w:val="2"/>
        </w:numPr>
        <w:spacing w:line="259" w:lineRule="auto"/>
        <w:rPr>
          <w:rFonts w:cs="Times New Roman"/>
        </w:rPr>
      </w:pPr>
      <w:r w:rsidRPr="00B86F31">
        <w:rPr>
          <w:rFonts w:cs="Times New Roman"/>
        </w:rPr>
        <w:t>Describe the evolution of the understanding of resistance in analytic therapy.</w:t>
      </w:r>
    </w:p>
    <w:p w14:paraId="452F32DD" w14:textId="77777777" w:rsidR="000D6D00" w:rsidRPr="00B86F31" w:rsidRDefault="000D6D00" w:rsidP="000D6D00">
      <w:pPr>
        <w:pStyle w:val="ListParagraph"/>
        <w:numPr>
          <w:ilvl w:val="0"/>
          <w:numId w:val="2"/>
        </w:numPr>
        <w:spacing w:line="259" w:lineRule="auto"/>
        <w:rPr>
          <w:rFonts w:cs="Times New Roman"/>
        </w:rPr>
      </w:pPr>
      <w:r w:rsidRPr="00B86F31">
        <w:rPr>
          <w:rFonts w:cs="Times New Roman"/>
        </w:rPr>
        <w:t>Recognize the patient’s defenses and resistance.</w:t>
      </w:r>
    </w:p>
    <w:p w14:paraId="3EBF21FA" w14:textId="77777777" w:rsidR="000D6D00" w:rsidRPr="00B86F31" w:rsidRDefault="000D6D00" w:rsidP="000D6D00">
      <w:pPr>
        <w:pStyle w:val="ListParagraph"/>
        <w:numPr>
          <w:ilvl w:val="0"/>
          <w:numId w:val="2"/>
        </w:numPr>
        <w:spacing w:line="259" w:lineRule="auto"/>
        <w:rPr>
          <w:rFonts w:cs="Times New Roman"/>
        </w:rPr>
      </w:pPr>
      <w:r w:rsidRPr="00B86F31">
        <w:rPr>
          <w:rFonts w:cs="Times New Roman"/>
        </w:rPr>
        <w:t>Understand therapeutic actions incorporated into the treatment process regarding resistance.</w:t>
      </w:r>
    </w:p>
    <w:p w14:paraId="041EB844" w14:textId="77777777" w:rsidR="005207D4" w:rsidRPr="00B86F31" w:rsidRDefault="005207D4">
      <w:pPr>
        <w:rPr>
          <w:rFonts w:cs="Arial"/>
          <w:color w:val="222222"/>
        </w:rPr>
      </w:pPr>
    </w:p>
    <w:p w14:paraId="298FC0FA" w14:textId="7389BBFE" w:rsidR="005207D4" w:rsidRPr="00B86F31" w:rsidRDefault="005207D4">
      <w:pPr>
        <w:rPr>
          <w:rFonts w:cs="Arial"/>
          <w:b/>
          <w:color w:val="222222"/>
          <w:u w:val="single"/>
        </w:rPr>
      </w:pPr>
      <w:r w:rsidRPr="00B86F31">
        <w:rPr>
          <w:rFonts w:cs="Arial"/>
          <w:b/>
          <w:color w:val="222222"/>
          <w:u w:val="single"/>
        </w:rPr>
        <w:t>About the Instructor:</w:t>
      </w:r>
    </w:p>
    <w:p w14:paraId="2F9D394F" w14:textId="77777777" w:rsidR="001D09CE" w:rsidRPr="00B86F31" w:rsidRDefault="001D09CE" w:rsidP="001D09CE">
      <w:pPr>
        <w:pStyle w:val="NormalWeb"/>
        <w:shd w:val="clear" w:color="auto" w:fill="FFFFFF"/>
        <w:spacing w:before="0" w:beforeAutospacing="0" w:after="0" w:afterAutospacing="0"/>
        <w:rPr>
          <w:rFonts w:asciiTheme="minorHAnsi" w:hAnsiTheme="minorHAnsi" w:cs="Arial"/>
          <w:color w:val="000000" w:themeColor="text1"/>
        </w:rPr>
      </w:pPr>
      <w:r w:rsidRPr="00B86F31">
        <w:rPr>
          <w:rFonts w:asciiTheme="minorHAnsi" w:hAnsiTheme="minorHAnsi" w:cs="Arial"/>
          <w:color w:val="000000" w:themeColor="text1"/>
        </w:rPr>
        <w:t>Dr. Lorman completed his doctoral studies in applied psychology.  He is also certified as a psychoanalyst, modern Freudian.  He is a board-certified psychiatric nurse practitioner and also certified as an advanced practice addictions specialist.  He is an assistant professor at Drexel University where he teaches in the graduate nursing program.  He maintains a private practice where he works with adults and treats a full range of psychiatric disorders – mild depression to severe psychosis, and he specializes in addiction psychiatry.  He utilizes a psychoanalytic-medical model and provides services that include individual and group psychotherapy, psychiatric evaluations and medication management.  In addition to his academic and clinical experience, Dr. Lorman has presented seminars on various mental health topics nationally and internationally, has written multiple articles and textbook chapters and is a management and clinical consultant to several major corporations where he provides therapeutic and group facilitation services.  He has completed a </w:t>
      </w:r>
      <w:r w:rsidRPr="00B86F31">
        <w:rPr>
          <w:rStyle w:val="Emphasis"/>
          <w:rFonts w:asciiTheme="minorHAnsi" w:hAnsiTheme="minorHAnsi" w:cs="Arial"/>
          <w:color w:val="000000" w:themeColor="text1"/>
        </w:rPr>
        <w:t>Juris Doctor</w:t>
      </w:r>
      <w:r w:rsidRPr="00B86F31">
        <w:rPr>
          <w:rFonts w:asciiTheme="minorHAnsi" w:hAnsiTheme="minorHAnsi" w:cs="Arial"/>
          <w:color w:val="000000" w:themeColor="text1"/>
        </w:rPr>
        <w:t> degree and consults in the areas of medical malpractice, administrative and employment law.</w:t>
      </w:r>
    </w:p>
    <w:p w14:paraId="0AEAFA1C" w14:textId="77777777" w:rsidR="005207D4" w:rsidRPr="00B86F31" w:rsidRDefault="005207D4"/>
    <w:sectPr w:rsidR="005207D4" w:rsidRPr="00B86F31" w:rsidSect="005A42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6A1C02"/>
    <w:multiLevelType w:val="hybridMultilevel"/>
    <w:tmpl w:val="6AB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D65E4B"/>
    <w:multiLevelType w:val="hybridMultilevel"/>
    <w:tmpl w:val="807C9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21"/>
    <w:rsid w:val="0000372E"/>
    <w:rsid w:val="000C021C"/>
    <w:rsid w:val="000D6D00"/>
    <w:rsid w:val="001D09CE"/>
    <w:rsid w:val="002D564C"/>
    <w:rsid w:val="003C73F4"/>
    <w:rsid w:val="0044023B"/>
    <w:rsid w:val="004D7115"/>
    <w:rsid w:val="004F2B57"/>
    <w:rsid w:val="005207D4"/>
    <w:rsid w:val="00565FC4"/>
    <w:rsid w:val="005A42D9"/>
    <w:rsid w:val="00651D0B"/>
    <w:rsid w:val="007334D7"/>
    <w:rsid w:val="00801D69"/>
    <w:rsid w:val="008C78D4"/>
    <w:rsid w:val="008F0221"/>
    <w:rsid w:val="00A12525"/>
    <w:rsid w:val="00A22386"/>
    <w:rsid w:val="00A3231A"/>
    <w:rsid w:val="00A706F4"/>
    <w:rsid w:val="00B528AE"/>
    <w:rsid w:val="00B86F31"/>
    <w:rsid w:val="00CF48FE"/>
    <w:rsid w:val="00E15AB8"/>
    <w:rsid w:val="00F61E6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B8C1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F0221"/>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8F0221"/>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D09C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221"/>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0221"/>
    <w:rPr>
      <w:rFonts w:ascii="Times New Roman" w:hAnsi="Times New Roman" w:cs="Times New Roman"/>
      <w:b/>
      <w:bCs/>
      <w:sz w:val="36"/>
      <w:szCs w:val="36"/>
    </w:rPr>
  </w:style>
  <w:style w:type="character" w:styleId="Hyperlink">
    <w:name w:val="Hyperlink"/>
    <w:basedOn w:val="DefaultParagraphFont"/>
    <w:uiPriority w:val="99"/>
    <w:semiHidden/>
    <w:unhideWhenUsed/>
    <w:rsid w:val="008F0221"/>
    <w:rPr>
      <w:color w:val="0000FF"/>
      <w:u w:val="single"/>
    </w:rPr>
  </w:style>
  <w:style w:type="paragraph" w:styleId="NormalWeb">
    <w:name w:val="Normal (Web)"/>
    <w:basedOn w:val="Normal"/>
    <w:uiPriority w:val="99"/>
    <w:semiHidden/>
    <w:unhideWhenUsed/>
    <w:rsid w:val="008F022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8C78D4"/>
    <w:pPr>
      <w:ind w:left="720"/>
      <w:contextualSpacing/>
    </w:pPr>
  </w:style>
  <w:style w:type="character" w:customStyle="1" w:styleId="Heading3Char">
    <w:name w:val="Heading 3 Char"/>
    <w:basedOn w:val="DefaultParagraphFont"/>
    <w:link w:val="Heading3"/>
    <w:uiPriority w:val="9"/>
    <w:semiHidden/>
    <w:rsid w:val="001D09C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1D09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79759">
      <w:bodyDiv w:val="1"/>
      <w:marLeft w:val="0"/>
      <w:marRight w:val="0"/>
      <w:marTop w:val="0"/>
      <w:marBottom w:val="0"/>
      <w:divBdr>
        <w:top w:val="none" w:sz="0" w:space="0" w:color="auto"/>
        <w:left w:val="none" w:sz="0" w:space="0" w:color="auto"/>
        <w:bottom w:val="none" w:sz="0" w:space="0" w:color="auto"/>
        <w:right w:val="none" w:sz="0" w:space="0" w:color="auto"/>
      </w:divBdr>
    </w:div>
    <w:div w:id="67927856">
      <w:bodyDiv w:val="1"/>
      <w:marLeft w:val="0"/>
      <w:marRight w:val="0"/>
      <w:marTop w:val="0"/>
      <w:marBottom w:val="0"/>
      <w:divBdr>
        <w:top w:val="none" w:sz="0" w:space="0" w:color="auto"/>
        <w:left w:val="none" w:sz="0" w:space="0" w:color="auto"/>
        <w:bottom w:val="none" w:sz="0" w:space="0" w:color="auto"/>
        <w:right w:val="none" w:sz="0" w:space="0" w:color="auto"/>
      </w:divBdr>
      <w:divsChild>
        <w:div w:id="1781994157">
          <w:marLeft w:val="0"/>
          <w:marRight w:val="0"/>
          <w:marTop w:val="0"/>
          <w:marBottom w:val="0"/>
          <w:divBdr>
            <w:top w:val="none" w:sz="0" w:space="0" w:color="auto"/>
            <w:left w:val="none" w:sz="0" w:space="0" w:color="auto"/>
            <w:bottom w:val="none" w:sz="0" w:space="0" w:color="auto"/>
            <w:right w:val="none" w:sz="0" w:space="0" w:color="auto"/>
          </w:divBdr>
        </w:div>
      </w:divsChild>
    </w:div>
    <w:div w:id="371152818">
      <w:bodyDiv w:val="1"/>
      <w:marLeft w:val="0"/>
      <w:marRight w:val="0"/>
      <w:marTop w:val="0"/>
      <w:marBottom w:val="0"/>
      <w:divBdr>
        <w:top w:val="none" w:sz="0" w:space="0" w:color="auto"/>
        <w:left w:val="none" w:sz="0" w:space="0" w:color="auto"/>
        <w:bottom w:val="none" w:sz="0" w:space="0" w:color="auto"/>
        <w:right w:val="none" w:sz="0" w:space="0" w:color="auto"/>
      </w:divBdr>
    </w:div>
    <w:div w:id="1335764131">
      <w:bodyDiv w:val="1"/>
      <w:marLeft w:val="0"/>
      <w:marRight w:val="0"/>
      <w:marTop w:val="0"/>
      <w:marBottom w:val="0"/>
      <w:divBdr>
        <w:top w:val="none" w:sz="0" w:space="0" w:color="auto"/>
        <w:left w:val="none" w:sz="0" w:space="0" w:color="auto"/>
        <w:bottom w:val="none" w:sz="0" w:space="0" w:color="auto"/>
        <w:right w:val="none" w:sz="0" w:space="0" w:color="auto"/>
      </w:divBdr>
    </w:div>
    <w:div w:id="18776164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386</Words>
  <Characters>2201</Characters>
  <Application>Microsoft Macintosh Word</Application>
  <DocSecurity>0</DocSecurity>
  <Lines>18</Lines>
  <Paragraphs>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Identifying and Resolving Resistances</vt:lpstr>
      <vt:lpstr>        Instructor: William J. Lorman, JD, PhD, MSN, PMHNP-BC, CARN-AP, NCPsyA</vt:lpstr>
      <vt:lpstr>    Location: Live Webinar</vt:lpstr>
      <vt:lpstr>    </vt:lpstr>
      <vt:lpstr>    WEBINAR DESCRIPTION:</vt:lpstr>
      <vt:lpstr>    </vt:lpstr>
    </vt:vector>
  </TitlesOfParts>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Correale</dc:creator>
  <cp:keywords/>
  <dc:description/>
  <cp:lastModifiedBy>Lisa Correale</cp:lastModifiedBy>
  <cp:revision>9</cp:revision>
  <dcterms:created xsi:type="dcterms:W3CDTF">2021-06-10T18:53:00Z</dcterms:created>
  <dcterms:modified xsi:type="dcterms:W3CDTF">2021-08-24T16:31:00Z</dcterms:modified>
</cp:coreProperties>
</file>